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4"/>
        <w:tblW w:w="0" w:type="auto"/>
        <w:tblLook w:val="0000" w:firstRow="0" w:lastRow="0" w:firstColumn="0" w:lastColumn="0" w:noHBand="0" w:noVBand="0"/>
      </w:tblPr>
      <w:tblGrid>
        <w:gridCol w:w="3166"/>
        <w:gridCol w:w="5906"/>
      </w:tblGrid>
      <w:tr w:rsidR="003F49CD" w:rsidRPr="003F49CD" w:rsidTr="00EB084D">
        <w:trPr>
          <w:trHeight w:val="1976"/>
        </w:trPr>
        <w:tc>
          <w:tcPr>
            <w:tcW w:w="3168" w:type="dxa"/>
            <w:tcBorders>
              <w:bottom w:val="single" w:sz="4" w:space="0" w:color="333399"/>
            </w:tcBorders>
          </w:tcPr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682750" cy="1282700"/>
                  <wp:effectExtent l="0" t="0" r="0" b="0"/>
                  <wp:docPr id="1" name="Slika 1" descr="GRB_KNEZ_MIS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KNEZ_MIS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5" w:type="dxa"/>
            <w:tcBorders>
              <w:bottom w:val="single" w:sz="4" w:space="0" w:color="333399"/>
            </w:tcBorders>
          </w:tcPr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Osnovna škola kneza Mislava</w:t>
            </w: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KAŠTEL SUĆURAC</w:t>
            </w: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 xml:space="preserve">21212 Kaštel </w:t>
            </w:r>
            <w:proofErr w:type="spellStart"/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Sućurac</w:t>
            </w:r>
            <w:proofErr w:type="spellEnd"/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 xml:space="preserve">, Braće Radić 6, </w:t>
            </w:r>
            <w:proofErr w:type="spellStart"/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tel</w:t>
            </w:r>
            <w:proofErr w:type="spellEnd"/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/fax:021/224-080</w:t>
            </w: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e-mail: os-knez-mislav@st.htnet.hr</w:t>
            </w:r>
          </w:p>
        </w:tc>
      </w:tr>
    </w:tbl>
    <w:p w:rsidR="003F49CD" w:rsidRPr="003F49CD" w:rsidRDefault="00452A60" w:rsidP="003F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003-06/15</w:t>
      </w:r>
      <w:r w:rsidR="003F49CD"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-01/01</w:t>
      </w:r>
    </w:p>
    <w:p w:rsidR="003F49CD" w:rsidRPr="003F49CD" w:rsidRDefault="002A1D5D" w:rsidP="003F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Urbroj:2134/01-14-15</w:t>
      </w:r>
      <w:r w:rsidR="003F49CD"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-2a</w:t>
      </w:r>
    </w:p>
    <w:p w:rsidR="003F49CD" w:rsidRPr="003F49CD" w:rsidRDefault="003F49CD" w:rsidP="003F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Kaštel-</w:t>
      </w:r>
      <w:proofErr w:type="spellStart"/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Sućurac</w:t>
      </w:r>
      <w:proofErr w:type="spellEnd"/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230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2A1D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</w:t>
      </w:r>
      <w:r w:rsidR="00E10F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2015</w:t>
      </w: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3F49CD" w:rsidRDefault="009F57CE" w:rsidP="003F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:rsidR="002A1D5D" w:rsidRPr="002A1D5D" w:rsidRDefault="002A1D5D" w:rsidP="002A1D5D">
      <w:pPr>
        <w:tabs>
          <w:tab w:val="left" w:pos="1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Na temelju članka 126 i 127. Zakona o odgoju i obrazovanju u osnovnoj i srednjoj školi (Narodne novine br. 87/08., 86/09., 92/10., 105/10., 90/11.,16/12., 86/12., 94/13., 152/14.) i članka 76. Statuta  Osnovne škole kneza Mislava, Kaštel </w:t>
      </w:r>
      <w:proofErr w:type="spellStart"/>
      <w:r w:rsidRPr="002A1D5D">
        <w:rPr>
          <w:rFonts w:ascii="Times New Roman" w:eastAsia="Times New Roman" w:hAnsi="Times New Roman" w:cs="Times New Roman"/>
          <w:sz w:val="24"/>
          <w:szCs w:val="24"/>
        </w:rPr>
        <w:t>Sućurac</w:t>
      </w:r>
      <w:proofErr w:type="spellEnd"/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, Školski odbor </w:t>
      </w: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 xml:space="preserve">Osnovne škole kneza Mislava Kaštel </w:t>
      </w:r>
      <w:proofErr w:type="spellStart"/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Sućurac</w:t>
      </w:r>
      <w:proofErr w:type="spellEnd"/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 raspisuje</w:t>
      </w:r>
    </w:p>
    <w:p w:rsidR="002A1D5D" w:rsidRPr="002A1D5D" w:rsidRDefault="002A1D5D" w:rsidP="002A1D5D">
      <w:pPr>
        <w:keepNext/>
        <w:tabs>
          <w:tab w:val="left" w:pos="13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A1D5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NATJEČAJ</w:t>
      </w:r>
    </w:p>
    <w:p w:rsidR="002A1D5D" w:rsidRPr="002A1D5D" w:rsidRDefault="002A1D5D" w:rsidP="002A1D5D">
      <w:pPr>
        <w:tabs>
          <w:tab w:val="left" w:pos="1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bCs/>
          <w:sz w:val="24"/>
          <w:szCs w:val="24"/>
        </w:rPr>
        <w:t>za izbor i imenovanje ravnatelja/ice škole</w:t>
      </w:r>
    </w:p>
    <w:p w:rsidR="002A1D5D" w:rsidRPr="002A1D5D" w:rsidRDefault="002A1D5D" w:rsidP="002A1D5D">
      <w:pPr>
        <w:tabs>
          <w:tab w:val="left" w:pos="1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 xml:space="preserve"> Uvjeti</w:t>
      </w:r>
      <w:r w:rsidRPr="002A1D5D">
        <w:rPr>
          <w:rFonts w:ascii="Times New Roman" w:eastAsia="Times New Roman" w:hAnsi="Times New Roman" w:cs="Times New Roman"/>
          <w:sz w:val="24"/>
          <w:szCs w:val="24"/>
        </w:rPr>
        <w:t>: za ravnatelja/</w:t>
      </w:r>
      <w:proofErr w:type="spellStart"/>
      <w:r w:rsidRPr="002A1D5D">
        <w:rPr>
          <w:rFonts w:ascii="Times New Roman" w:eastAsia="Times New Roman" w:hAnsi="Times New Roman" w:cs="Times New Roman"/>
          <w:sz w:val="24"/>
          <w:szCs w:val="24"/>
        </w:rPr>
        <w:t>icu</w:t>
      </w:r>
      <w:proofErr w:type="spellEnd"/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 može biti izabrana osoba koja ispunjava uvjete propisane u članku 126., stavak 1-3. Zakona o odgoju i obrazovanju u osnovnoj i srednjoj školi (Narodne novine br. 87/08., 86/09., 92/10., 105/10., 90/11., 16/12., 86/12., 94/13., 152/14.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Ravnatelj/</w:t>
      </w:r>
      <w:proofErr w:type="spellStart"/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 xml:space="preserve"> se imenuje </w:t>
      </w:r>
      <w:r w:rsidRPr="002A1D5D">
        <w:rPr>
          <w:rFonts w:ascii="Times New Roman" w:eastAsia="Times New Roman" w:hAnsi="Times New Roman" w:cs="Times New Roman"/>
          <w:sz w:val="24"/>
          <w:szCs w:val="24"/>
        </w:rPr>
        <w:t>na vrijeme od pet (5) godina. Na ovaj natječaj se ravnopravno prijavljuju osobe oba spola.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Uz prijavu na natječaj</w:t>
      </w:r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 kandidati su dužni priložiti u izvorniku ili ovjerenom presliku: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-životopis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-domovnicu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-dokaz o završenom studiju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-dokaz o položenom stručnom ispitu ili dokaz da je kandidat oslobođen obveze polaganja stručnog ispita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-dokaz o stažu osiguranja i stažu na odgojno-obrazovnim poslovima (elektronički zapis HZMO  i potvrdu odgojno-obrazovne ustanove o vrsti i trajanju poslova)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-dokaz o obavljanju dužnosti ravnatelja u uzastopnom mandatu (kandidati koji se natječu prema članku 126. Stavak 3. Zakona o odgoju i obrazovanju u osnovnoj i srednjoj školi)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-uvjerenje nadležnog suda da se protiv kandidata ne vodi kazneni postupak glede zapreka za zasnivanje radnog odnosa u školskoj ustanovi iz članka 106. Zakona o odgoju i obrazovanju u osnovnoj i srednjoj školi (ne starije od 6 mjeseci)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 za podnošenje prijave je osam (8) dana od dana objave natječaja.</w:t>
      </w:r>
    </w:p>
    <w:p w:rsidR="002A1D5D" w:rsidRPr="002A1D5D" w:rsidRDefault="002A1D5D" w:rsidP="002A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 xml:space="preserve">Prijave na natječaj s potrebnom dokumentacijom  dostaviti u zatvorenoj omotnici na adresu Osnovna škola kneza Mislava, Braće Radić 6, 21 212 Kaštel </w:t>
      </w:r>
      <w:proofErr w:type="spellStart"/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>Sućurac</w:t>
      </w:r>
      <w:proofErr w:type="spellEnd"/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 xml:space="preserve"> - s naznakom „natječaj za ravnatelja/</w:t>
      </w:r>
      <w:proofErr w:type="spellStart"/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>icu</w:t>
      </w:r>
      <w:proofErr w:type="spellEnd"/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 xml:space="preserve"> škole-ne otvarati“ .</w:t>
      </w:r>
    </w:p>
    <w:p w:rsidR="002A1D5D" w:rsidRPr="002A1D5D" w:rsidRDefault="002A1D5D" w:rsidP="002A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>Nepotpune i nepravodobne prijave neće se razmatrati.</w:t>
      </w:r>
    </w:p>
    <w:p w:rsidR="002A1D5D" w:rsidRPr="002A1D5D" w:rsidRDefault="002A1D5D" w:rsidP="002A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>O rezultatima natječaja kandidati će biti pisanim putem obaviješteni  u roku od 45 dana od isteka roka za podnošenje prijava.</w:t>
      </w:r>
    </w:p>
    <w:p w:rsidR="009F57CE" w:rsidRDefault="009F57CE" w:rsidP="003F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9F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F0C1C"/>
    <w:multiLevelType w:val="hybridMultilevel"/>
    <w:tmpl w:val="9DF41E5E"/>
    <w:lvl w:ilvl="0" w:tplc="DAC676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CD"/>
    <w:rsid w:val="0002307B"/>
    <w:rsid w:val="002A1D5D"/>
    <w:rsid w:val="002B2273"/>
    <w:rsid w:val="003F49CD"/>
    <w:rsid w:val="00452A60"/>
    <w:rsid w:val="00733F5C"/>
    <w:rsid w:val="00850FF3"/>
    <w:rsid w:val="009F57CE"/>
    <w:rsid w:val="00A91C59"/>
    <w:rsid w:val="00E10FF3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C6DD-D9D3-4F3E-9CE5-C62EB73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Mirela</cp:lastModifiedBy>
  <cp:revision>2</cp:revision>
  <dcterms:created xsi:type="dcterms:W3CDTF">2016-02-23T22:28:00Z</dcterms:created>
  <dcterms:modified xsi:type="dcterms:W3CDTF">2016-02-23T22:28:00Z</dcterms:modified>
</cp:coreProperties>
</file>