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C9" w:rsidRDefault="000E10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obveznika: OŠ KNEZA MISLAVA                                        Broj RKP-a: 13140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Sjedište obveznika: KAŠTEL SUĆURAC                                        Matični broj: 03150020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 obveznika: Braće Radić 6                                        OIB: 36775952622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31                                                                                            Šifra djelatnosti: 8520</w:t>
      </w:r>
    </w:p>
    <w:p w:rsidR="00407F6C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000</w:t>
      </w:r>
      <w:r w:rsidR="00407F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Šifra grada/</w:t>
      </w:r>
      <w:proofErr w:type="spellStart"/>
      <w:r w:rsidR="00407F6C">
        <w:rPr>
          <w:rFonts w:ascii="Times New Roman" w:hAnsi="Times New Roman" w:cs="Times New Roman"/>
          <w:b/>
          <w:sz w:val="24"/>
          <w:szCs w:val="24"/>
        </w:rPr>
        <w:t>žup</w:t>
      </w:r>
      <w:proofErr w:type="spellEnd"/>
      <w:r w:rsidR="00407F6C">
        <w:rPr>
          <w:rFonts w:ascii="Times New Roman" w:hAnsi="Times New Roman" w:cs="Times New Roman"/>
          <w:b/>
          <w:sz w:val="24"/>
          <w:szCs w:val="24"/>
        </w:rPr>
        <w:t>.: 181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IBAN:HR1523300031100056742</w:t>
      </w:r>
    </w:p>
    <w:p w:rsidR="00BD2A5F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FINANCIJSKE IZVJEŠTAJE ZA 2016. GODINU</w:t>
      </w:r>
    </w:p>
    <w:p w:rsidR="00DC10AC" w:rsidRDefault="00DC10A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2109A7" w:rsidRDefault="002109A7" w:rsidP="00210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kneza Mislava iz Kaštel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Sućurca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adresi Braće Radić 6 u Splitsko-dalmatinskoj županiji je proračunski korisnik jedinice lokalne samouprave koji obavlja poslove u sklopu funkcija koje se decentraliziraju. Osnovna djelatnost kojom se škola bavi je Osnovno obrazovanje. Poslovanje škole nije u sust</w:t>
      </w:r>
      <w:r w:rsidR="00DC10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PDV-a.</w:t>
      </w:r>
    </w:p>
    <w:p w:rsidR="00407F6C" w:rsidRDefault="002109A7" w:rsidP="00210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zastupnik</w:t>
      </w:r>
      <w:r w:rsidR="00DC10AC">
        <w:rPr>
          <w:rFonts w:ascii="Times New Roman" w:hAnsi="Times New Roman" w:cs="Times New Roman"/>
          <w:sz w:val="24"/>
          <w:szCs w:val="24"/>
        </w:rPr>
        <w:t xml:space="preserve"> i odgovorna osoba</w:t>
      </w:r>
      <w:r>
        <w:rPr>
          <w:rFonts w:ascii="Times New Roman" w:hAnsi="Times New Roman" w:cs="Times New Roman"/>
          <w:sz w:val="24"/>
          <w:szCs w:val="24"/>
        </w:rPr>
        <w:t xml:space="preserve"> Osnovne škole kneza Mislava je ravnateljica Anita Luketin</w:t>
      </w:r>
      <w:r w:rsidR="00DC10AC">
        <w:rPr>
          <w:rFonts w:ascii="Times New Roman" w:hAnsi="Times New Roman" w:cs="Times New Roman"/>
          <w:sz w:val="24"/>
          <w:szCs w:val="24"/>
        </w:rPr>
        <w:t xml:space="preserve"> profesor,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AC">
        <w:rPr>
          <w:rFonts w:ascii="Times New Roman" w:hAnsi="Times New Roman" w:cs="Times New Roman"/>
          <w:sz w:val="24"/>
          <w:szCs w:val="24"/>
        </w:rPr>
        <w:t xml:space="preserve">a ove bilješke je sastavio voditelj računovodstva Ante Dedić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F6C" w:rsidRDefault="00407F6C" w:rsidP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</w:t>
      </w: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primicima i izdacima – OBRAZAC PR-RAS</w:t>
      </w:r>
    </w:p>
    <w:p w:rsidR="00023965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65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u 2016. (AOP-001)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3,5% u odnosu na prethodnu 2015. godinu. Smanjeni su takozvani vlastiti prihodi za 61,9% (AOP-113) </w:t>
      </w:r>
      <w:proofErr w:type="spellStart"/>
      <w:r>
        <w:rPr>
          <w:rFonts w:ascii="Times New Roman" w:hAnsi="Times New Roman" w:cs="Times New Roman"/>
          <w:sz w:val="24"/>
          <w:szCs w:val="24"/>
        </w:rPr>
        <w:t>ćiji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izvor plaćanje učenika za troškove prijevoza, izlete u prirodu, kazalište, odlazak u muzeje i prehrana učenika što je pokazatelj financijske krize koja pogađa većinu roditelja.</w:t>
      </w:r>
    </w:p>
    <w:p w:rsidR="00023965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(AOP-125) su se povećale za 49,3% kao i prihodi od županije za financiranje redovitog poslovanja za 15,3% (AOP-129)</w:t>
      </w:r>
    </w:p>
    <w:p w:rsidR="00023965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65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ED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(AOP-147) su porasli 3,8% u 2016. godini u odnosu na 2015. godinu. </w:t>
      </w:r>
      <w:r w:rsidR="004D2BED">
        <w:rPr>
          <w:rFonts w:ascii="Times New Roman" w:hAnsi="Times New Roman" w:cs="Times New Roman"/>
          <w:sz w:val="24"/>
          <w:szCs w:val="24"/>
        </w:rPr>
        <w:t>Kod rashoda za zaposlene porasli su ostali rashodi (AOP-154) za 21,9% i stručno usavršavanje zaposlenika (AOP-164) za 122%.</w:t>
      </w:r>
    </w:p>
    <w:p w:rsidR="004D2BED" w:rsidRDefault="004D2BE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materijalnih rashoda povećani su rashodi za uredski materijal (AOP-167) za 31,8% i materijal za tekuće održavanje (AOP-170) za 110,7%, a smanjili su se rashodi za energiju (AOP-169) za 14,8%.</w:t>
      </w:r>
    </w:p>
    <w:p w:rsidR="002B4C9D" w:rsidRDefault="004D2BE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rashoda za usluge razvidno je povećanje usluga za tekuće održavanje (AOP-176) za 191,9% i računalne usluge (AOP-182) za 11,6%</w:t>
      </w:r>
      <w:r w:rsidR="002B4C9D">
        <w:rPr>
          <w:rFonts w:ascii="Times New Roman" w:hAnsi="Times New Roman" w:cs="Times New Roman"/>
          <w:sz w:val="24"/>
          <w:szCs w:val="24"/>
        </w:rPr>
        <w:t>, a smanjile su usluge telefona, pošte i prijevoza (AOP-175) za 8,8%, te intelektualne usluge (AOP-181) za 84,3% i na kraju ostale usluge (AOP-183) za 71,9%.</w:t>
      </w:r>
    </w:p>
    <w:p w:rsidR="002B4C9D" w:rsidRDefault="002B4C9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ukupnih prihoda i ukupnih rashoda za rezultat daje manjak prihoda poslovanja (AOP-274) u iznosu od 10.042 kn.</w:t>
      </w:r>
    </w:p>
    <w:p w:rsidR="00DE3E49" w:rsidRDefault="002B4C9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(AOP-334) su se smanjili za 14,9% i iznose 31.967 kn 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predsdtavlja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ukupno povećanje manjka prihoda (AOP-404) za 52% ili ukupan iznos od 42.009 kn.</w:t>
      </w:r>
    </w:p>
    <w:p w:rsidR="00DE3E49" w:rsidRDefault="00DE3E4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manjku prihod i primitaka u 2016. godini u gore navedenom iznosu od 42.009 kn (AOP-634) dodamo višak prihoda i primitaka iz 2015. godine (AOP-635) dobivamo konačan rezultat kao manjak prihoda raspoloživ u slijedećem razdoblju u iznosu od 28.879 kn (AOP-638).</w:t>
      </w:r>
    </w:p>
    <w:p w:rsidR="00DE3E49" w:rsidRDefault="00DE3E49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65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 – obrazac BIL</w:t>
      </w:r>
    </w:p>
    <w:p w:rsidR="00DE3E49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ED" w:rsidRDefault="00DE3E4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(AOP-002) u 2016. godini se smanjila 2,4% u odnosu na prethodno razdoblje</w:t>
      </w:r>
      <w:r w:rsidR="007534ED">
        <w:rPr>
          <w:rFonts w:ascii="Times New Roman" w:hAnsi="Times New Roman" w:cs="Times New Roman"/>
          <w:sz w:val="24"/>
          <w:szCs w:val="24"/>
        </w:rPr>
        <w:t xml:space="preserve"> pretežno kao rezultat ispravka vrijednosti postrojenja i opreme (AOP-023) za 3,2%.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imovina (AOP-063) se smanjila za 2,9% u 2016. godini u odnosu na prethodnu godinu, najočitije je smanjenje novca na računu (AOP-067) za 48,6% u odnosu na prethodno razdoblje.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su se povećale za 3% (AOP-164) i to obveze za zaposlene imaju povećanje za 2,3% (AOP-165), te ostale obveze (AOP-175) imaju povećanje za 29,4%.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(AOP-166) su se smanjile za 6%.</w:t>
      </w:r>
    </w:p>
    <w:p w:rsidR="00486182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izvori iz proračuna (AOP-227) su se smanjili za 2,4% u 2016. godini u odnosu  na 2015. </w:t>
      </w:r>
      <w:r w:rsidR="004861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486182">
        <w:rPr>
          <w:rFonts w:ascii="Times New Roman" w:hAnsi="Times New Roman" w:cs="Times New Roman"/>
          <w:sz w:val="24"/>
          <w:szCs w:val="24"/>
        </w:rPr>
        <w:t>, a u 2016.  godini je manjak prihoda poslovanja (AOP-238) u iznosu od 26.879 kn.</w:t>
      </w:r>
    </w:p>
    <w:p w:rsidR="00486182" w:rsidRDefault="00486182" w:rsidP="00DE3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promjenama u vrijednosti 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Obujmu imovine i obveza – Obrazac P-VRIO</w:t>
      </w:r>
    </w:p>
    <w:p w:rsidR="007F0522" w:rsidRDefault="007F0522" w:rsidP="00486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obrazac P-VRIO nije ništa upisano jer nije bilo nikakvih aktivnosti u izvještajnom razdoblju.</w:t>
      </w:r>
    </w:p>
    <w:p w:rsidR="007F0522" w:rsidRDefault="007F05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49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izvještaj o rashodima prema funkcijskoj 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klasifikaciji – obrazac RAS-funkcijski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 u 2016. godini je veći 3,7% u odnosu na 2015. godinu (AOP-110).</w:t>
      </w: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osnovno obrazovanje su se povećali za 6,5% u 2016. godini (AOP-113), dok su se dodatne usluge u obrazovanju smanjile za 17,4% (AOP-122). Dodatne usluge se sastoje od rashoda za prijevoz učenika i prehrane učenika, a njihovo smanjenje je posljedica tržišnih kretanja i kriterija, te izbora dobavljača javnim natječajem koji se proveo krajem prošle godine.</w:t>
      </w:r>
    </w:p>
    <w:p w:rsidR="00486182" w:rsidRDefault="00486182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– Obrazac OBVEZE</w:t>
      </w: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22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1.1.2016. je u iznosu od 687.956 kn i one su </w:t>
      </w:r>
      <w:r w:rsidR="007F0522">
        <w:rPr>
          <w:rFonts w:ascii="Times New Roman" w:hAnsi="Times New Roman" w:cs="Times New Roman"/>
          <w:sz w:val="24"/>
          <w:szCs w:val="24"/>
        </w:rPr>
        <w:t>podmirene u istom mjesecu. Sastojale su se od obveza za plaću i obveza za materijalne troškove od prosinca 2015.</w:t>
      </w:r>
    </w:p>
    <w:p w:rsidR="007F0522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31.12.2016. je 709.206 kn i odnose se na materijalne rashode u iznosu od 110.263 kn (AOP-051). Nedospjele obveze iznose 598.943 kn (AOP-097) i odnose se na plaće iz prosinca 2016.</w:t>
      </w:r>
      <w:r w:rsidR="0093343B">
        <w:rPr>
          <w:rFonts w:ascii="Times New Roman" w:hAnsi="Times New Roman" w:cs="Times New Roman"/>
          <w:sz w:val="24"/>
          <w:szCs w:val="24"/>
        </w:rPr>
        <w:t xml:space="preserve"> u iznosu od 520.420 kn</w:t>
      </w:r>
      <w:r>
        <w:rPr>
          <w:rFonts w:ascii="Times New Roman" w:hAnsi="Times New Roman" w:cs="Times New Roman"/>
          <w:sz w:val="24"/>
          <w:szCs w:val="24"/>
        </w:rPr>
        <w:t xml:space="preserve"> koja je isplaćena u siječnju 2017., te od tekućih obveza u iznosu od 68.943 kn i obveze za nabavu nefinancijske imovine u iznosu od 580 kn što će također biti plaćeno u siječnju 2016.</w:t>
      </w:r>
    </w:p>
    <w:p w:rsidR="007A17A9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F0522" w:rsidRPr="007A17A9" w:rsidRDefault="007F0522" w:rsidP="007A1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17A9"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7F0760" w:rsidRPr="007F0760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10AC" w:rsidRPr="007A17A9" w:rsidRDefault="007A17A9" w:rsidP="00DC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Sućurac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31.01.2017.                                                                      ----------------------- </w:t>
      </w:r>
    </w:p>
    <w:p w:rsidR="00BD2A5F" w:rsidRP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</w:p>
    <w:sectPr w:rsidR="00BD2A5F" w:rsidRPr="00BD2A5F" w:rsidSect="000E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F"/>
    <w:rsid w:val="00023965"/>
    <w:rsid w:val="000E10C9"/>
    <w:rsid w:val="002109A7"/>
    <w:rsid w:val="002B4C9D"/>
    <w:rsid w:val="00407F6C"/>
    <w:rsid w:val="00486182"/>
    <w:rsid w:val="00494B75"/>
    <w:rsid w:val="004D2BED"/>
    <w:rsid w:val="007534ED"/>
    <w:rsid w:val="007A17A9"/>
    <w:rsid w:val="007F0522"/>
    <w:rsid w:val="007F0760"/>
    <w:rsid w:val="0093343B"/>
    <w:rsid w:val="00BD2A5F"/>
    <w:rsid w:val="00DC10AC"/>
    <w:rsid w:val="00D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8016-5354-46EB-B39F-5D2338F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polar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Računovodstvo</cp:lastModifiedBy>
  <cp:revision>2</cp:revision>
  <cp:lastPrinted>2017-01-30T23:13:00Z</cp:lastPrinted>
  <dcterms:created xsi:type="dcterms:W3CDTF">2017-01-31T06:40:00Z</dcterms:created>
  <dcterms:modified xsi:type="dcterms:W3CDTF">2017-01-31T06:40:00Z</dcterms:modified>
</cp:coreProperties>
</file>